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учебной сессии «Синергетический подход в формировании метапредметных</w:t>
        <w:br/>
        <w:t>образовательных результатов обучающихся»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 xml:space="preserve">показать эффективность Комплекса электронных модулей (КЭМ) в процессе формирования метапредметных образовательных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результатов обучающихся в контексте синергетического подхода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Дата: </w:t>
      </w:r>
      <w:r>
        <w:rPr>
          <w:rFonts w:cs="Times New Roman" w:ascii="Times New Roman" w:hAnsi="Times New Roman"/>
          <w:sz w:val="24"/>
          <w:szCs w:val="24"/>
        </w:rPr>
        <w:t>14-16 октября 2018 года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Участники: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педагогические работники, обучающиеся и родители гимназии №56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педагогические работники образовательных организаций-участников Сети школ Удмуртской Республики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cs="Times New Roman" w:ascii="Times New Roman" w:hAnsi="Times New Roman"/>
          <w:sz w:val="24"/>
          <w:szCs w:val="24"/>
        </w:rPr>
        <w:t>МАОУ «Гимназия №56»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Научный руководитель: </w:t>
      </w:r>
      <w:r>
        <w:rPr>
          <w:rFonts w:cs="Times New Roman" w:ascii="Times New Roman" w:hAnsi="Times New Roman"/>
          <w:sz w:val="24"/>
          <w:szCs w:val="24"/>
        </w:rPr>
        <w:t>Солодова Е. А.,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доктор педагогических наук, профессор (г. Москва)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Ответственный:</w:t>
      </w:r>
      <w:r>
        <w:rPr>
          <w:rFonts w:cs="Times New Roman" w:ascii="Times New Roman" w:hAnsi="Times New Roman"/>
          <w:sz w:val="24"/>
          <w:szCs w:val="24"/>
        </w:rPr>
        <w:t xml:space="preserve"> Харитонова В. А., зам. директора по НМР гимназии №56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Координатор:</w:t>
      </w:r>
      <w:r>
        <w:rPr>
          <w:rFonts w:cs="Times New Roman" w:ascii="Times New Roman" w:hAnsi="Times New Roman"/>
          <w:sz w:val="24"/>
          <w:szCs w:val="24"/>
        </w:rPr>
        <w:t xml:space="preserve"> Яворская Е. Л., методист гимназии №56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5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701"/>
        <w:gridCol w:w="6803"/>
        <w:gridCol w:w="1701"/>
        <w:gridCol w:w="2408"/>
        <w:gridCol w:w="2269"/>
      </w:tblGrid>
      <w:tr>
        <w:trPr>
          <w:trHeight w:val="742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rPr>
          <w:trHeight w:val="1176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Встреча с обучающимися ДШИ №13 - авторами рисунков, выполненных в качестве иллюстраций к книге Солодовой Е. А. «Синергетика школьникам»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Бельтюкова Л.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Харитонова В. А.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Художественная мастерская </w:t>
              <w:br/>
              <w:t>(гимназия №56, каб. 107)</w:t>
            </w:r>
          </w:p>
        </w:tc>
      </w:tr>
      <w:tr>
        <w:trPr>
          <w:trHeight w:val="1409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Обсуждение содержания сигнального экземпляра второго издания учебно-методического пособия «Инновационный способ оценивания образовательных результатов обучающихся»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Харитонова В. А.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сетевого взаимодействия (каб. 221)</w:t>
            </w:r>
          </w:p>
        </w:tc>
      </w:tr>
      <w:tr>
        <w:trPr>
          <w:trHeight w:val="1685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октября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Собеседование Солодовой Е. А. с инновационными педагогическими коллективами гимназии №56 по результатам использования КЭМ в процессе формирования метапредметных образовательных результатов обучающихся в контексте синергетического подхода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Яворская Е. Л.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сетевого взаимодействия (каб. 221)</w:t>
            </w:r>
          </w:p>
        </w:tc>
      </w:tr>
      <w:tr>
        <w:trPr>
          <w:trHeight w:val="1108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Солодовой Е. А. «Синергетический подход в формировании метапредметных образовательных результатов обучающихся» для учителей начальных классов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Андреева Т. 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Щенина Н. А.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Каб. 209</w:t>
            </w:r>
          </w:p>
        </w:tc>
      </w:tr>
      <w:tr>
        <w:trPr>
          <w:trHeight w:val="960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Занятие в Открытой синергетической школе для обучающихся 6 «А» и 6 «Е» классов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14.15-17.00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Трохина И. 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Юсупова Л. В.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</w:tr>
      <w:tr>
        <w:trPr>
          <w:trHeight w:val="1118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Солодовой Е. А. «Синергетический подход в формировании метапредметных образовательных результатов обучающихся» для родителей 6 «А» и 6 «Е» классов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Трохина И. 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Юсупова Л. В.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</w:tr>
      <w:tr>
        <w:trPr>
          <w:trHeight w:val="1713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Собеседование Солодовой Е. А. с инновационными педагогическими коллективами гимназии №56 по результатам использования КЭМ в процессе формирования метапредметных образовательных результатов обучающихся в контексте синергетического подхода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9.00-12.00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Яворская Е. Л.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сетевого взаимодействия (каб. 221)</w:t>
            </w:r>
          </w:p>
        </w:tc>
      </w:tr>
      <w:tr>
        <w:trPr>
          <w:trHeight w:val="1695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 Солодовой Е. А. с учителями и специалистами гимназии №56 по результатам использования КЭМ в процессе формирования метапредметных образовательных результатов обучающихся в контексте синергетического подхода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Яворская Е. Л.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сетевого взаимодействия (каб. 221)</w:t>
            </w:r>
          </w:p>
        </w:tc>
      </w:tr>
      <w:tr>
        <w:trPr>
          <w:trHeight w:val="2258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Солодовой Е. А. «Синергетический подход в формировании метапредметных образовательных результатов обучающихся» для учителей, специалистов и руководителей гимназии №56.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Трансляция лекции в сети Интернет для педагогических работников образовательных организаций-участников Сети школ Удмуртской Республики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Харитонова В.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М.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Яворская Е. Л.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</w:tr>
      <w:tr>
        <w:trPr>
          <w:trHeight w:val="960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«Подведение итогов учебной сессии»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Харитонова В.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Яворская Е. Л.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сетевого взаимодействия (каб. 221)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8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31cb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4e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31c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4d5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36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LibreOffice/5.3.1.2$Windows_x86 LibreOffice_project/e80a0e0fd1875e1696614d24c32df0f95f03deb2</Application>
  <Pages>2</Pages>
  <Words>411</Words>
  <Characters>2917</Characters>
  <CharactersWithSpaces>3247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2018-10-09T05:36:00Z</dcterms:created>
  <dc:creator>Александра Шудегова</dc:creator>
  <dc:description/>
  <dc:language>ru-RU</dc:language>
  <cp:lastModifiedBy>Александра Шудегова</cp:lastModifiedBy>
  <cp:lastPrinted>2018-10-09T09:13:00Z</cp:lastPrinted>
  <dcterms:modified xsi:type="dcterms:W3CDTF">2018-10-09T09:17:00Z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